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29.07.2019 N 333-пп</w:t>
              <w:br/>
              <w:t xml:space="preserve">(ред. от 27.11.2023)</w:t>
              <w:br/>
              <w:t xml:space="preserve">"Об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29 июля 2019 г. N 333-пп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ПОЛОЖЕНИЯ О ДЕЯТЕЛЬНОСТИ И СОСТАВА КОМИССИИ</w:t>
      </w:r>
    </w:p>
    <w:p>
      <w:pPr>
        <w:pStyle w:val="2"/>
        <w:jc w:val="center"/>
      </w:pPr>
      <w:r>
        <w:rPr>
          <w:sz w:val="20"/>
        </w:rPr>
        <w:t xml:space="preserve">ПО РАЗРАБОТКЕ ТЕРРИТОРИАЛЬНОЙ ПРОГРАММЫ ОБЯЗАТЕЛЬНОГО</w:t>
      </w:r>
    </w:p>
    <w:p>
      <w:pPr>
        <w:pStyle w:val="2"/>
        <w:jc w:val="center"/>
      </w:pPr>
      <w:r>
        <w:rPr>
          <w:sz w:val="20"/>
        </w:rPr>
        <w:t xml:space="preserve">МЕДИЦИНСКОГО СТРАХОВАНИЯ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05.11.2019 </w:t>
            </w:r>
            <w:hyperlink w:history="0" r:id="rId7" w:tooltip="Постановление Правительства Белгородской обл. от 05.11.2019 N 469-пп &quot;О внесении изменений в постановление Правительства Белгородской области от 29 июля 2019 года N 333-пп&quot; {КонсультантПлюс}">
              <w:r>
                <w:rPr>
                  <w:sz w:val="20"/>
                  <w:color w:val="0000ff"/>
                </w:rPr>
                <w:t xml:space="preserve">N 469-пп</w:t>
              </w:r>
            </w:hyperlink>
            <w:r>
              <w:rPr>
                <w:sz w:val="20"/>
                <w:color w:val="392c69"/>
              </w:rPr>
              <w:t xml:space="preserve">, от 30.03.2020 </w:t>
            </w:r>
            <w:hyperlink w:history="0" r:id="rId8" w:tooltip="Постановление Правительства Белгородской обл. от 30.03.2020 N 109-пп &quot;О внесении изменений в постановление Правительства Белгородской области от 29 июля 2019 года N 333-пп&quot; {КонсультантПлюс}">
              <w:r>
                <w:rPr>
                  <w:sz w:val="20"/>
                  <w:color w:val="0000ff"/>
                </w:rPr>
                <w:t xml:space="preserve">N 109-пп</w:t>
              </w:r>
            </w:hyperlink>
            <w:r>
              <w:rPr>
                <w:sz w:val="20"/>
                <w:color w:val="392c69"/>
              </w:rPr>
              <w:t xml:space="preserve">, от 22.03.2021 </w:t>
            </w:r>
            <w:hyperlink w:history="0" r:id="rId9" w:tooltip="Постановление Правительства Белгородской обл. от 22.03.2021 N 98-пп &quot;О внесении изменений в постановление Правительства Белгородской области от 29 июля 2019 года N 333-пп&quot; {КонсультантПлюс}">
              <w:r>
                <w:rPr>
                  <w:sz w:val="20"/>
                  <w:color w:val="0000ff"/>
                </w:rPr>
                <w:t xml:space="preserve">N 98-пп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05.07.2021 </w:t>
            </w:r>
            <w:hyperlink w:history="0" r:id="rId10" w:tooltip="Постановление Правительства Белгородской обл. от 05.07.2021 N 252-пп &quot;О внесении изменений в постановление Правительства Белгородской области от 29 июля 2019 года N 333-пп&quot; {КонсультантПлюс}">
              <w:r>
                <w:rPr>
                  <w:sz w:val="20"/>
                  <w:color w:val="0000ff"/>
                </w:rPr>
                <w:t xml:space="preserve">N 252-пп</w:t>
              </w:r>
            </w:hyperlink>
            <w:r>
              <w:rPr>
                <w:sz w:val="20"/>
                <w:color w:val="392c69"/>
              </w:rPr>
              <w:t xml:space="preserve">, от 21.02.2022 </w:t>
            </w:r>
            <w:hyperlink w:history="0" r:id="rId11" w:tooltip="Постановление Правительства Белгородской обл. от 21.02.2022 N 90-пп &quot;О внесении изменений в постановление Правительства Белгородской области от 29 июля 2019 года N 333-пп&quot; {КонсультантПлюс}">
              <w:r>
                <w:rPr>
                  <w:sz w:val="20"/>
                  <w:color w:val="0000ff"/>
                </w:rPr>
                <w:t xml:space="preserve">N 90-пп</w:t>
              </w:r>
            </w:hyperlink>
            <w:r>
              <w:rPr>
                <w:sz w:val="20"/>
                <w:color w:val="392c69"/>
              </w:rPr>
              <w:t xml:space="preserve">, от 23.05.2022 </w:t>
            </w:r>
            <w:hyperlink w:history="0" r:id="rId12" w:tooltip="Постановление Правительства Белгородской обл. от 23.05.2022 N 311-пп &quot;О внесении изменений в постановление Правительства Белгородской области от 29 июля 2019 года N 333-пп&quot; {КонсультантПлюс}">
              <w:r>
                <w:rPr>
                  <w:sz w:val="20"/>
                  <w:color w:val="0000ff"/>
                </w:rPr>
                <w:t xml:space="preserve">N 311-пп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31.10.2022 </w:t>
            </w:r>
            <w:hyperlink w:history="0" r:id="rId13" w:tooltip="Постановление Правительства Белгородской обл. от 31.10.2022 N 634-пп &quot;О внесении изменений в постановление Правительства Белгородской области от 29 июля 2019 года N 333-пп&quot; {КонсультантПлюс}">
              <w:r>
                <w:rPr>
                  <w:sz w:val="20"/>
                  <w:color w:val="0000ff"/>
                </w:rPr>
                <w:t xml:space="preserve">N 634-пп</w:t>
              </w:r>
            </w:hyperlink>
            <w:r>
              <w:rPr>
                <w:sz w:val="20"/>
                <w:color w:val="392c69"/>
              </w:rPr>
              <w:t xml:space="preserve">, от 10.04.2023 </w:t>
            </w:r>
            <w:hyperlink w:history="0" r:id="rId14" w:tooltip="Постановление Правительства Белгородской обл. от 10.04.2023 N 186-пп &quot;О внесении изменений в постановление Правительства Белгородской области от 29 июля 2019 года N 333-пп&quot; {КонсультантПлюс}">
              <w:r>
                <w:rPr>
                  <w:sz w:val="20"/>
                  <w:color w:val="0000ff"/>
                </w:rPr>
                <w:t xml:space="preserve">N 186-пп</w:t>
              </w:r>
            </w:hyperlink>
            <w:r>
              <w:rPr>
                <w:sz w:val="20"/>
                <w:color w:val="392c69"/>
              </w:rPr>
              <w:t xml:space="preserve">, от 01.08.2023 </w:t>
            </w:r>
            <w:hyperlink w:history="0" r:id="rId15" w:tooltip="Постановление Правительства Белгородской обл. от 01.08.2023 N 414-пп &quot;О внесении изменений в постановление Правительства Белгородской области от 29 июля 2019 года N 333-пп&quot; {КонсультантПлюс}">
              <w:r>
                <w:rPr>
                  <w:sz w:val="20"/>
                  <w:color w:val="0000ff"/>
                </w:rPr>
                <w:t xml:space="preserve">N 414-пп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27.11.2023 </w:t>
            </w:r>
            <w:hyperlink w:history="0" r:id="rId16" w:tooltip="Постановление Правительства Белгородской обл. от 27.11.2023 N 656-пп &quot;О внесении изменений в постановление Правительства Белгородской области от 29 июля 2019 года N 333-пп&quot; {КонсультантПлюс}">
              <w:r>
                <w:rPr>
                  <w:sz w:val="20"/>
                  <w:color w:val="0000ff"/>
                </w:rPr>
                <w:t xml:space="preserve">N 656-пп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Руководствуясь </w:t>
      </w:r>
      <w:hyperlink w:history="0" r:id="rId17" w:tooltip="Приказ Минздрава России от 28.02.2019 N 108н &quot;Об утверждении Правил обязательного медицинского страхования&quot; (Зарегистрировано в Минюсте России 17.05.2019 N 54643) ------------ Недействующая редакция {КонсультантПлюс}">
        <w:r>
          <w:rPr>
            <w:sz w:val="20"/>
            <w:color w:val="0000ff"/>
          </w:rPr>
          <w:t xml:space="preserve">Приказом</w:t>
        </w:r>
      </w:hyperlink>
      <w:r>
        <w:rPr>
          <w:sz w:val="20"/>
        </w:rPr>
        <w:t xml:space="preserve"> Минздрава России от 28 февраля 2019 года N 108н "Об утверждении Правил обязательного медицинского страхования"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Создать комиссию по разработке территориальной программы обязательного медицинского страхования Белгородской области и утвердить ее </w:t>
      </w:r>
      <w:hyperlink w:history="0" w:anchor="P43" w:tooltip="СОСТАВ">
        <w:r>
          <w:rPr>
            <w:sz w:val="20"/>
            <w:color w:val="0000ff"/>
          </w:rPr>
          <w:t xml:space="preserve">состав</w:t>
        </w:r>
      </w:hyperlink>
      <w:r>
        <w:rPr>
          <w:sz w:val="20"/>
        </w:rPr>
        <w:t xml:space="preserve"> (приложение N 1).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Утвердить </w:t>
      </w:r>
      <w:hyperlink w:history="0" w:anchor="P100" w:tooltip="ПОЛОЖЕНИЕ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 деятельности комиссии по разработке территориальной программы обязательного медицинского страхования Белгородской области (приложение N 2).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Признать утратившим силу </w:t>
      </w:r>
      <w:hyperlink w:history="0" r:id="rId18" w:tooltip="Постановление правительства Белгородской обл. от 27.12.2011 N 485-пп (ред. от 25.03.2019) &quot;Об утверждении положения о деятельности и состава комиссии по разработке территориальных программ обязательного медицинского страхова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27 декабря 2011 года N 485-пп "Об утверждении положения о деятельности и состава комиссии по разработке территориальных программ обязательного медицинского страхования Белгородской области".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Контроль за исполнением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  <w:t xml:space="preserve">(п. 4 в ред. </w:t>
      </w:r>
      <w:hyperlink w:history="0" r:id="rId19" w:tooltip="Постановление Правительства Белгородской обл. от 31.10.2022 N 634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31.10.2022 N 634-пп)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Е.С.САВЧЕНКО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29 июля 2019 г. N 333-пп</w:t>
      </w:r>
    </w:p>
    <w:p>
      <w:pPr>
        <w:pStyle w:val="0"/>
        <w:jc w:val="both"/>
      </w:pPr>
      <w:r>
        <w:rPr>
          <w:sz w:val="20"/>
        </w:rPr>
      </w:r>
    </w:p>
    <w:bookmarkStart w:id="43" w:name="P43"/>
    <w:bookmarkEnd w:id="43"/>
    <w:p>
      <w:pPr>
        <w:pStyle w:val="2"/>
        <w:jc w:val="center"/>
      </w:pPr>
      <w:r>
        <w:rPr>
          <w:sz w:val="20"/>
        </w:rPr>
        <w:t xml:space="preserve">СОСТАВ</w:t>
      </w:r>
    </w:p>
    <w:p>
      <w:pPr>
        <w:pStyle w:val="2"/>
        <w:jc w:val="center"/>
      </w:pPr>
      <w:r>
        <w:rPr>
          <w:sz w:val="20"/>
        </w:rPr>
        <w:t xml:space="preserve">КОМИССИИ ПО РАЗРАБОТКЕ ТЕРРИТОРИАЛЬНОЙ ПРОГРАММЫ</w:t>
      </w:r>
    </w:p>
    <w:p>
      <w:pPr>
        <w:pStyle w:val="2"/>
        <w:jc w:val="center"/>
      </w:pPr>
      <w:r>
        <w:rPr>
          <w:sz w:val="20"/>
        </w:rPr>
        <w:t xml:space="preserve">ОБЯЗАТЕЛЬНОГО МЕДИЦИНСКОГО СТРАХОВАНИЯ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21.02.2022 </w:t>
            </w:r>
            <w:hyperlink w:history="0" r:id="rId20" w:tooltip="Постановление Правительства Белгородской обл. от 21.02.2022 N 90-пп &quot;О внесении изменений в постановление Правительства Белгородской области от 29 июля 2019 года N 333-пп&quot; {КонсультантПлюс}">
              <w:r>
                <w:rPr>
                  <w:sz w:val="20"/>
                  <w:color w:val="0000ff"/>
                </w:rPr>
                <w:t xml:space="preserve">N 90-пп</w:t>
              </w:r>
            </w:hyperlink>
            <w:r>
              <w:rPr>
                <w:sz w:val="20"/>
                <w:color w:val="392c69"/>
              </w:rPr>
              <w:t xml:space="preserve">, от 23.05.2022 </w:t>
            </w:r>
            <w:hyperlink w:history="0" r:id="rId21" w:tooltip="Постановление Правительства Белгородской обл. от 23.05.2022 N 311-пп &quot;О внесении изменений в постановление Правительства Белгородской области от 29 июля 2019 года N 333-пп&quot; {КонсультантПлюс}">
              <w:r>
                <w:rPr>
                  <w:sz w:val="20"/>
                  <w:color w:val="0000ff"/>
                </w:rPr>
                <w:t xml:space="preserve">N 311-пп</w:t>
              </w:r>
            </w:hyperlink>
            <w:r>
              <w:rPr>
                <w:sz w:val="20"/>
                <w:color w:val="392c69"/>
              </w:rPr>
              <w:t xml:space="preserve">, от 31.10.2022 </w:t>
            </w:r>
            <w:hyperlink w:history="0" r:id="rId22" w:tooltip="Постановление Правительства Белгородской обл. от 31.10.2022 N 634-пп &quot;О внесении изменений в постановление Правительства Белгородской области от 29 июля 2019 года N 333-пп&quot; {КонсультантПлюс}">
              <w:r>
                <w:rPr>
                  <w:sz w:val="20"/>
                  <w:color w:val="0000ff"/>
                </w:rPr>
                <w:t xml:space="preserve">N 634-пп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10.04.2023 </w:t>
            </w:r>
            <w:hyperlink w:history="0" r:id="rId23" w:tooltip="Постановление Правительства Белгородской обл. от 10.04.2023 N 186-пп &quot;О внесении изменений в постановление Правительства Белгородской области от 29 июля 2019 года N 333-пп&quot; {КонсультантПлюс}">
              <w:r>
                <w:rPr>
                  <w:sz w:val="20"/>
                  <w:color w:val="0000ff"/>
                </w:rPr>
                <w:t xml:space="preserve">N 186-пп</w:t>
              </w:r>
            </w:hyperlink>
            <w:r>
              <w:rPr>
                <w:sz w:val="20"/>
                <w:color w:val="392c69"/>
              </w:rPr>
              <w:t xml:space="preserve">, от 01.08.2023 </w:t>
            </w:r>
            <w:hyperlink w:history="0" r:id="rId24" w:tooltip="Постановление Правительства Белгородской обл. от 01.08.2023 N 414-пп &quot;О внесении изменений в постановление Правительства Белгородской области от 29 июля 2019 года N 333-пп&quot; {КонсультантПлюс}">
              <w:r>
                <w:rPr>
                  <w:sz w:val="20"/>
                  <w:color w:val="0000ff"/>
                </w:rPr>
                <w:t xml:space="preserve">N 414-пп</w:t>
              </w:r>
            </w:hyperlink>
            <w:r>
              <w:rPr>
                <w:sz w:val="20"/>
                <w:color w:val="392c69"/>
              </w:rPr>
              <w:t xml:space="preserve">, от 27.11.2023 </w:t>
            </w:r>
            <w:hyperlink w:history="0" r:id="rId25" w:tooltip="Постановление Правительства Белгородской обл. от 27.11.2023 N 656-пп &quot;О внесении изменений в постановление Правительства Белгородской области от 29 июля 2019 года N 333-пп&quot; {КонсультантПлюс}">
              <w:r>
                <w:rPr>
                  <w:sz w:val="20"/>
                  <w:color w:val="0000ff"/>
                </w:rPr>
                <w:t xml:space="preserve">N 656-пп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778"/>
        <w:gridCol w:w="6236"/>
      </w:tblGrid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Крылова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Людмила Степановна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первый заместитель министра здравоохранения Белгородской области, председатель комиссии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Ханина</w:t>
            </w:r>
          </w:p>
          <w:p>
            <w:pPr>
              <w:pStyle w:val="0"/>
            </w:pPr>
            <w:r>
              <w:rPr>
                <w:sz w:val="20"/>
              </w:rPr>
              <w:t xml:space="preserve">Ирина Юрьевна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директор территориального фонда обязательного медицинского страхования Белгородской области, заместитель председателя комиссии</w:t>
            </w:r>
          </w:p>
        </w:tc>
      </w:tr>
      <w:tr>
        <w:tc>
          <w:tcPr>
            <w:gridSpan w:val="2"/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Члены комиссии: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Веткова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Людмила Андриановна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заместитель председателя Белгородской областной организации профсоюза работников здравоохранения Российской Федерации (по согласованию)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Гапеев</w:t>
            </w:r>
          </w:p>
          <w:p>
            <w:pPr>
              <w:pStyle w:val="0"/>
            </w:pPr>
            <w:r>
              <w:rPr>
                <w:sz w:val="20"/>
              </w:rPr>
              <w:t xml:space="preserve">Александр Григорьевич</w:t>
            </w:r>
          </w:p>
        </w:tc>
        <w:tc>
          <w:tcPr>
            <w:tcW w:w="6236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директор Белгородского филиала общества с ограниченной ответственностью "Медицинская страховая компания "ИНКО-МЕД" (по согласованию)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Голоперов</w:t>
            </w:r>
          </w:p>
          <w:p>
            <w:pPr>
              <w:pStyle w:val="0"/>
            </w:pPr>
            <w:r>
              <w:rPr>
                <w:sz w:val="20"/>
              </w:rPr>
              <w:t xml:space="preserve">Александр Иванович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начальник департамента бюджетных отношений и закупок министерства здравоохранения Белгородской области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Жарко</w:t>
            </w:r>
          </w:p>
          <w:p>
            <w:pPr>
              <w:pStyle w:val="0"/>
            </w:pPr>
            <w:r>
              <w:rPr>
                <w:sz w:val="20"/>
              </w:rPr>
              <w:t xml:space="preserve">Анна Георгиевна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председатель Ассоциации врачей Белгородской области (по согласованию)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Изварин</w:t>
            </w:r>
          </w:p>
          <w:p>
            <w:pPr>
              <w:pStyle w:val="0"/>
            </w:pPr>
            <w:r>
              <w:rPr>
                <w:sz w:val="20"/>
              </w:rPr>
              <w:t xml:space="preserve">Андрей Анатольевич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директор филиала Медицинской акционерной страховой компании АО "МАКС-М" в городе Белгороде (по согласованию)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Кизилова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Ирина Владимировна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главный врач Областного государственного бюджетного учреждения здравоохранения "Детская областная клиническая больница"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Морева</w:t>
            </w:r>
          </w:p>
          <w:p>
            <w:pPr>
              <w:pStyle w:val="0"/>
            </w:pPr>
            <w:r>
              <w:rPr>
                <w:sz w:val="20"/>
              </w:rPr>
              <w:t xml:space="preserve">Вера Николаевна</w:t>
            </w:r>
          </w:p>
        </w:tc>
        <w:tc>
          <w:tcPr>
            <w:tcW w:w="6236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заместитель директора территориального фонда обязательного медицинского страхования Белгородской области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Пономарев</w:t>
            </w:r>
          </w:p>
          <w:p>
            <w:pPr>
              <w:pStyle w:val="0"/>
            </w:pPr>
            <w:r>
              <w:rPr>
                <w:sz w:val="20"/>
              </w:rPr>
              <w:t xml:space="preserve">Александр Анатольевич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главный врач областного государственного автономного учреждения здравоохранения "Детская стоматологическая поликлиника города Белгорода"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Семкин</w:t>
            </w:r>
          </w:p>
          <w:p>
            <w:pPr>
              <w:pStyle w:val="0"/>
            </w:pPr>
            <w:r>
              <w:rPr>
                <w:sz w:val="20"/>
              </w:rPr>
              <w:t xml:space="preserve">Юрий Борисович</w:t>
            </w:r>
          </w:p>
        </w:tc>
        <w:tc>
          <w:tcPr>
            <w:tcW w:w="6236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врач-методист организационно-методического отдела областного государственного бюджетного учреждения здравоохранения "Городская больница N 2 г. Белгорода", заместитель председателя профсоюзного комитета областного государственного бюджетного учреждения здравоохранения "Городская больница N 2 г. Белгорода" (по согласованию)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Хайрулина</w:t>
            </w:r>
          </w:p>
          <w:p>
            <w:pPr>
              <w:pStyle w:val="0"/>
            </w:pPr>
            <w:r>
              <w:rPr>
                <w:sz w:val="20"/>
              </w:rPr>
              <w:t xml:space="preserve">Ирина Петровна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секретарь правления Ассоциации врачей Белгородской области (по согласованию)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Утверждено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29 июля 2019 г. N 333-пп</w:t>
      </w:r>
    </w:p>
    <w:p>
      <w:pPr>
        <w:pStyle w:val="0"/>
        <w:jc w:val="both"/>
      </w:pPr>
      <w:r>
        <w:rPr>
          <w:sz w:val="20"/>
        </w:rPr>
      </w:r>
    </w:p>
    <w:bookmarkStart w:id="100" w:name="P100"/>
    <w:bookmarkEnd w:id="100"/>
    <w:p>
      <w:pPr>
        <w:pStyle w:val="2"/>
        <w:jc w:val="center"/>
      </w:pPr>
      <w:r>
        <w:rPr>
          <w:sz w:val="20"/>
        </w:rPr>
        <w:t xml:space="preserve">ПОЛОЖЕНИЕ</w:t>
      </w:r>
    </w:p>
    <w:p>
      <w:pPr>
        <w:pStyle w:val="2"/>
        <w:jc w:val="center"/>
      </w:pPr>
      <w:r>
        <w:rPr>
          <w:sz w:val="20"/>
        </w:rPr>
        <w:t xml:space="preserve">О ДЕЯТЕЛЬНОСТИ КОМИССИИ ПО РАЗРАБОТКЕ ТЕРРИТОРИАЛЬНОЙ</w:t>
      </w:r>
    </w:p>
    <w:p>
      <w:pPr>
        <w:pStyle w:val="2"/>
        <w:jc w:val="center"/>
      </w:pPr>
      <w:r>
        <w:rPr>
          <w:sz w:val="20"/>
        </w:rPr>
        <w:t xml:space="preserve">ПРОГРАММЫ ОБЯЗАТЕЛЬНОГО МЕДИЦИНСКОГО СТРАХОВАНИЯ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22.03.2021 </w:t>
            </w:r>
            <w:hyperlink w:history="0" r:id="rId26" w:tooltip="Постановление Правительства Белгородской обл. от 22.03.2021 N 98-пп &quot;О внесении изменений в постановление Правительства Белгородской области от 29 июля 2019 года N 333-пп&quot; {КонсультантПлюс}">
              <w:r>
                <w:rPr>
                  <w:sz w:val="20"/>
                  <w:color w:val="0000ff"/>
                </w:rPr>
                <w:t xml:space="preserve">N 98-пп</w:t>
              </w:r>
            </w:hyperlink>
            <w:r>
              <w:rPr>
                <w:sz w:val="20"/>
                <w:color w:val="392c69"/>
              </w:rPr>
              <w:t xml:space="preserve">, от 21.02.2022 </w:t>
            </w:r>
            <w:hyperlink w:history="0" r:id="rId27" w:tooltip="Постановление Правительства Белгородской обл. от 21.02.2022 N 90-пп &quot;О внесении изменений в постановление Правительства Белгородской области от 29 июля 2019 года N 333-пп&quot; {КонсультантПлюс}">
              <w:r>
                <w:rPr>
                  <w:sz w:val="20"/>
                  <w:color w:val="0000ff"/>
                </w:rPr>
                <w:t xml:space="preserve">N 90-пп</w:t>
              </w:r>
            </w:hyperlink>
            <w:r>
              <w:rPr>
                <w:sz w:val="20"/>
                <w:color w:val="392c69"/>
              </w:rPr>
              <w:t xml:space="preserve">, от 23.05.2022 </w:t>
            </w:r>
            <w:hyperlink w:history="0" r:id="rId28" w:tooltip="Постановление Правительства Белгородской обл. от 23.05.2022 N 311-пп &quot;О внесении изменений в постановление Правительства Белгородской области от 29 июля 2019 года N 333-пп&quot; {КонсультантПлюс}">
              <w:r>
                <w:rPr>
                  <w:sz w:val="20"/>
                  <w:color w:val="0000ff"/>
                </w:rPr>
                <w:t xml:space="preserve">N 311-пп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01.08.2023 </w:t>
            </w:r>
            <w:hyperlink w:history="0" r:id="rId29" w:tooltip="Постановление Правительства Белгородской обл. от 01.08.2023 N 414-пп &quot;О внесении изменений в постановление Правительства Белгородской области от 29 июля 2019 года N 333-пп&quot; {КонсультантПлюс}">
              <w:r>
                <w:rPr>
                  <w:sz w:val="20"/>
                  <w:color w:val="0000ff"/>
                </w:rPr>
                <w:t xml:space="preserve">N 414-пп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Комиссия по разработке территориальной программы обязательного медицинского страхования (далее - Комиссия) создается в соответствии с законодательством Российской Федерации в сфере обязательного медицинского страхования.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Комиссия в своей деятельности руководствуется </w:t>
      </w:r>
      <w:hyperlink w:history="0" r:id="rId30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0"/>
            <w:color w:val="0000ff"/>
          </w:rPr>
          <w:t xml:space="preserve">Конституцией</w:t>
        </w:r>
      </w:hyperlink>
      <w:r>
        <w:rPr>
          <w:sz w:val="20"/>
        </w:rP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 и другими нормативными правовыми актами в сфере здравоохранения и обязательного медицинского страхования Российской Федерации и субъекта Российской Федерации, </w:t>
      </w:r>
      <w:hyperlink w:history="0" r:id="rId31" w:tooltip="Приказ Минздрава России от 28.02.2019 N 108н &quot;Об утверждении Правил обязательного медицинского страхования&quot; (Зарегистрировано в Минюсте России 17.05.2019 N 54643) ------------ Недействующая редакция {КонсультантПлюс}">
        <w:r>
          <w:rPr>
            <w:sz w:val="20"/>
            <w:color w:val="0000ff"/>
          </w:rPr>
          <w:t xml:space="preserve">Правилами</w:t>
        </w:r>
      </w:hyperlink>
      <w:r>
        <w:rPr>
          <w:sz w:val="20"/>
        </w:rPr>
        <w:t xml:space="preserve"> обязательного медицинского страхования, утвержденными Приказом Минздрава России от 28 февраля 2019 года N 108н.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В состав Комиссии на паритетных началах входят представители министерства здравоохранения Белгородской области, территориального фонда обязательного медицинского страхования Белгородской области, страховых медицинских организаций и медицинских организаций, представители медицинских профессиональных некоммерческих организаций или их ассоциаций (союзов) и профессиональных союзов медицинских работников или их объединений (ассоциаций), осуществляющих деятельность на территории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22.03.2021 </w:t>
      </w:r>
      <w:hyperlink w:history="0" r:id="rId32" w:tooltip="Постановление Правительства Белгородской обл. от 22.03.2021 N 98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N 98-пп</w:t>
        </w:r>
      </w:hyperlink>
      <w:r>
        <w:rPr>
          <w:sz w:val="20"/>
        </w:rPr>
        <w:t xml:space="preserve">, от 21.02.2022 </w:t>
      </w:r>
      <w:hyperlink w:history="0" r:id="rId33" w:tooltip="Постановление Правительства Белгородской обл. от 21.02.2022 N 90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N 90-пп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Комиссия: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разрабатывает проект территориальной программы обязательного медицинского страхования (далее - территориальная программа);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разрабатывает и устанавливает показатели эффективности деятельности медицинских организаций, позволяющие провести оценку возможности реализации заявленных медицинской организацией объемов медицинской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распределяет на отчетный год и перераспределяет в течение года объемы предоставления и финансового обеспечения медицинской помощи между медицинскими организациями, имеющими лицензию на осуществление медицинской деятельности на территории Российской Федерации (за исключением медицинских организаций, находящихся за пределами Российской Федерации, включенных в реестр медицинских организаций), в пределах и на основе установленных территориальной программой объемов предоставления медицинской помощи, до 1 января года, на который осуществляется распределение, с учетом результатов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 (далее - контроль объемов, сроков, качества и условий предоставления медицинской помощи) в динамике до трех лет (за исключением медицинских организаций, впервые включенных в реестр медицинских организаций, осуществляющих деятельность в сфере обязательного медицинского страхования в году, на который формируется территориальная программа обязательного медицинского страхования);</w:t>
      </w:r>
    </w:p>
    <w:p>
      <w:pPr>
        <w:pStyle w:val="0"/>
        <w:jc w:val="both"/>
      </w:pPr>
      <w:r>
        <w:rPr>
          <w:sz w:val="20"/>
        </w:rPr>
        <w:t xml:space="preserve">(пп. 3 в ред. </w:t>
      </w:r>
      <w:hyperlink w:history="0" r:id="rId34" w:tooltip="Постановление Правительства Белгородской обл. от 01.08.2023 N 414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01.08.2023 N 414-пп)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устанавливает тарифы на оказание медицинской помощи и формирует тарифное соглашение в соответствии с требованиями к структуре и содержанию тарифного соглашения, установленных Федеральным фондом обязательного медицинского страхования в соответствии с </w:t>
      </w:r>
      <w:hyperlink w:history="0" r:id="rId35" w:tooltip="Федеральный закон от 29.11.2010 N 326-ФЗ (ред. от 26.07.2019) &quot;Об обязательном медицинском страховании в Российской Федерации&quot; ------------ Недействующая редакция {КонсультантПлюс}">
        <w:r>
          <w:rPr>
            <w:sz w:val="20"/>
            <w:color w:val="0000ff"/>
          </w:rPr>
          <w:t xml:space="preserve">частью 2 статьи 30</w:t>
        </w:r>
      </w:hyperlink>
      <w:r>
        <w:rPr>
          <w:sz w:val="20"/>
        </w:rPr>
        <w:t xml:space="preserve"> Федерального закона от 29 ноября 2010 года N 326-ФЗ "Об обязательном медицинском страховании в Российской Федерации";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6" w:tooltip="Постановление Правительства Белгородской обл. от 01.08.2023 N 414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01.08.2023 N 414-пп)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устанавливает иные сроки подачи медицинскими организациями уведомления об осуществлении деятельности в сфере обязательного медицинского страхования для вновь создаваемых медицинских организаций;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6) определяет порядок представления информации членами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В целях разработки проекта территориальной программы Комиссия на заседаниях: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рассматривает информацию: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министерства здравоохранения Белгородской области по объемам медицинской помощи, требуемым для предоставления застрахованным лицам на предстоящий год;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22.03.2021 </w:t>
      </w:r>
      <w:hyperlink w:history="0" r:id="rId37" w:tooltip="Постановление Правительства Белгородской обл. от 22.03.2021 N 98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N 98-пп</w:t>
        </w:r>
      </w:hyperlink>
      <w:r>
        <w:rPr>
          <w:sz w:val="20"/>
        </w:rPr>
        <w:t xml:space="preserve">, от 21.02.2022 </w:t>
      </w:r>
      <w:hyperlink w:history="0" r:id="rId38" w:tooltip="Постановление Правительства Белгородской обл. от 21.02.2022 N 90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N 90-пп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территориального фонда обязательного медицинского страхования Белгородской области о численности застрахованных лиц в Белгородской области в разрезе половозрастных групп на основе регионального сегмента единого регистра застрахованных лиц, реестра страховых медицинских организаций и реестра медицинских организаций;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рассматривает предложения министерства здравоохранения Белгородской области, территориального фонда обязательного медицинского страхования Белгородской области, страховых медицинских организаций и медицинских организаций: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22.03.2021 </w:t>
      </w:r>
      <w:hyperlink w:history="0" r:id="rId39" w:tooltip="Постановление Правительства Белгородской обл. от 22.03.2021 N 98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N 98-пп</w:t>
        </w:r>
      </w:hyperlink>
      <w:r>
        <w:rPr>
          <w:sz w:val="20"/>
        </w:rPr>
        <w:t xml:space="preserve">, от 21.02.2022 </w:t>
      </w:r>
      <w:hyperlink w:history="0" r:id="rId40" w:tooltip="Постановление Правительства Белгородской обл. от 21.02.2022 N 90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N 90-пп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 видам медицинской помощи, перечню заболеваний, порядку и условиям предоставления медицинской помощи, включая сроки ожидания медицинской помощи, значениям нормативов объемов предоставления медицинской помощи в расчете на одно застрахованное лицо с учетом объемов медицинской помощи, оказываемых застрахованным лицам медицинскими организациями в других субъектах Российской Федерации, нормативам финансовых затрат на единицу объема предоставления медицинской помощи в расчете на одно застрахованное лицо, нормативам финансового обеспечения территориальной программы в расчете на одно застрахованное лицо, способам оплаты медицинской помощи и тарифам в соответствии с требованиями, установленными базовой программой обязательного медицинского страхования (далее - базовая программа) и в дополнение к базовой программе;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целевым значениям критериев доступности и качества медицинской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перечню направлений использования средств обязательного медицинского страхования при установлении дополнительного объема страхового обеспечения по страховым случаям, установленным базовой программой;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участию медицинских организаций в реализации территориальной программы в части заявленных объемов оказания медицинской помощи, с учетом показателей эффективности деятельности медицинских организаций;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анализирует соответствие показателей объемов предоставления медицинской помощи и нормативов финансовых затрат на единицу объема предоставления медицинской помощи, установленных территориальной программой и базовой программой.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При разработке проекта территориальной программы Комиссией учитываются порядки оказания медицинской помощи, клинические рекомендации, стандарты медицинской помощи, особенности половозрастного состава застрахованных лиц, уровень и структура заболеваемости населения Белгородской области по данным медицинской статистики, климатические, географические особенности Белгородской области, транспортная доступность медицинских организаций, сбалансированность объема медицинской помощи и ее финансового обеспечения.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Подготовленный проект территориальной программы Комиссия представляет в министерство здравоохранения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22.03.2021 </w:t>
      </w:r>
      <w:hyperlink w:history="0" r:id="rId41" w:tooltip="Постановление Правительства Белгородской обл. от 22.03.2021 N 98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N 98-пп</w:t>
        </w:r>
      </w:hyperlink>
      <w:r>
        <w:rPr>
          <w:sz w:val="20"/>
        </w:rPr>
        <w:t xml:space="preserve">, от 21.02.2022 </w:t>
      </w:r>
      <w:hyperlink w:history="0" r:id="rId42" w:tooltip="Постановление Правительства Белгородской обл. от 21.02.2022 N 90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N 90-пп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Распределение и перераспределение объемов медицинской помощи осуществляется: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по видам и условиям предоставления медицинской помощи, а также применяемым способам оплаты медицинской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в разрезе профилей медицинской помощи, при решении Комиссии в разрезе заболеваний и состояний (групп заболеваний и состояний), групп и видов высокотехнологичной медицинской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в разрезе медицинских услуг (групп медицинских услуг) в случае установления в тарифном соглашении по отдельным видам медицинских услуг (групп медицинских услуг) возможности использования только способа оплаты медицинской помощи "за единицу объема медицинской помощи";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с учетом показателей потребления медицинской помощи по данным персонифицированного учета сведений о медицинской помощи, оказанной застрахованным лицам, количества прикрепленных застрахованных лиц к медицинским организациям, оказывающим медицинскую помощь в амбулаторных условиях, численности и половозрастной структуры застрахованных лиц, а также с учетом результатов контроля объемов, сроков, качества и условий предоставления медицинской помощи в динамике до трех лет (за исключением медицинских организаций, впервые включенных в реестр медицинских организаций, осуществляющих деятельность в сфере обязательного медицинского страхования в году, на который формируется территориальная программа обязательного медицинского страхования).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3" w:tooltip="Постановление Правительства Белгородской обл. от 01.08.2023 N 414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01.08.2023 N 414-пп)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8.1. Распределение и перераспределение объемов финансового обеспечения медицинской помощи осуществляется: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по видам и условиям предоставления медицинской помощи, а также применяемым способам оплаты медицинской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в разрезе профилей медицинской помощи, в случае распределения объемов предоставления медицинской помощи в разрезе заболеваний и состояний (групп заболеваний и состояний), групп и видов высокотехнологичной медицинской помощи - в разрезе заболеваний и состояний (групп заболеваний и состояний), групп и видов высокотехнологичной медицинской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в разрезе медицинских услуг (групп медицинских услуг) в случае установления в тарифном соглашении по отдельным видам медицинских услуг (групп медицинских услуг) возможности использования только способа оплаты медицинской помощи "за единицу объема медицинской помощи";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с учетом распределения (перераспределения) объемов предоставления медицинской помощи между медицинскими организациями, в том числе исходя из результатов контроля объемов, сроков, качества и условий предоставления медицинской помощи в динамике до трех лет (за исключением медицинских организаций, впервые включенных в реестр медицинских организаций, осуществляющих деятельность в сфере обязательного медицинского страхования в году, на который формируется территориальная программа обязательного медицинского страхования), способов оплаты медицинской помощи и тарифов на оплату медицинской помощи, установленных и применяемых для оплаты медицинской помощи, оказанной медицинской организацией, в соответствии с тарифным соглашением.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23.05.2022 </w:t>
      </w:r>
      <w:hyperlink w:history="0" r:id="rId44" w:tooltip="Постановление Правительства Белгородской обл. от 23.05.2022 N 311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N 311-пп</w:t>
        </w:r>
      </w:hyperlink>
      <w:r>
        <w:rPr>
          <w:sz w:val="20"/>
        </w:rPr>
        <w:t xml:space="preserve">, от 01.08.2023 </w:t>
      </w:r>
      <w:hyperlink w:history="0" r:id="rId45" w:tooltip="Постановление Правительства Белгородской обл. от 01.08.2023 N 414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N 414-пп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При распределении и перераспределении объемов медицинской помощи учитываются: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6" w:tooltip="Постановление Правительства Белгородской обл. от 23.05.2022 N 311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23.05.2022 N 311-пп)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порядок организации медицинской помощи в Белгородской области с учетом этапов оказания медицинской помощи, уровня и структуры заболеваемости, особенностей половозрастного состава и плотности населения, транспортной доступности, климатических и географических особенностей региона, а также сроков ожидания оказания медицинской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сведения медицинских организаций, представленные при подаче уведомления об участии в сфере обязательного медицинского страхования;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соответствие заявленных медицинскими организациями объемов медицинской помощи перечню работ и услуг, включенных в лицензию на осуществление медицинской деятельности;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соответствие объемов медицинской помощи, заявленных медицинскими организациями при подаче уведомлений об осуществлении деятельности в сфере обязательного медицинского страхования, мощности коечного фонда, наличию соответствующего медицинского оборудования, медицинских работников соответствующих специальностей и других;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соответствие деятельности медицинских организаций требованиям порядков оказания медицинской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6) результаты контроля объемов, сроков, качества и условий предоставления медицинской помощи в динамике до трех лет (за исключением медицинских организаций, впервые включенных в реестр медицинских организаций, осуществляющих деятельность в сфере обязательного медицинского страхования в году, на который формируется территориальная программа).</w:t>
      </w:r>
    </w:p>
    <w:p>
      <w:pPr>
        <w:pStyle w:val="0"/>
        <w:jc w:val="both"/>
      </w:pPr>
      <w:r>
        <w:rPr>
          <w:sz w:val="20"/>
        </w:rPr>
        <w:t xml:space="preserve">(пп. 6 в ред. </w:t>
      </w:r>
      <w:hyperlink w:history="0" r:id="rId47" w:tooltip="Постановление Правительства Белгородской обл. от 01.08.2023 N 414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01.08.2023 N 414-пп)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В целях распределения объемов между медицинскими организациями в рамках территориальной программы до 1 января года, на который осуществляется распределение, секретарю Комиссии не позднее трех рабочих дней после утверждения территориальной программы государственных гарантий бесплатного оказания гражданам медицинской помощи представляются следующая информация и предложения: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8" w:tooltip="Постановление Правительства Белгородской обл. от 01.08.2023 N 414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01.08.2023 N 414-пп)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территориальным фондом обязательного медицинского страхования Белгородской области: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численность застрахованных лиц Белгородской области в разрезе половозрастных групп на основании сведений регионального сегмента единого регистра застрахованных лиц по состоянию на 1 января текущего года;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нормативы финансовых затрат на единицу объемов медицинской помощи, оказываемых в рамках территориальной программы, с учетом размера финансовых средств на реализацию территориальной программы в соответствии с законом о бюджете территориального фонда на соответствующий финансовый год (далее - плановый год);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абзац исключен. - </w:t>
      </w:r>
      <w:hyperlink w:history="0" r:id="rId49" w:tooltip="Постановление Правительства Белгородской обл. от 01.08.2023 N 414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01.08.2023 N 414-пп;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перечень медицинских организаций, включенных в реестр медицинских организаций на плановый год;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абзацы пятый - седьмой исключены. - </w:t>
      </w:r>
      <w:hyperlink w:history="0" r:id="rId50" w:tooltip="Постановление Правительства Белгородской обл. от 01.08.2023 N 414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01.08.2023 N 414-пп;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исключен. - </w:t>
      </w:r>
      <w:hyperlink w:history="0" r:id="rId51" w:tooltip="Постановление Правительства Белгородской обл. от 01.08.2023 N 414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01.08.2023 N 414-пп;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медицинскими организациями: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штатная численность в разрезе профилей (отделений) и врачей-специалистов (штатные, занятые, должности и физические лица) по состоянию на 1 сентября текущего года;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численность прикрепившихся застрахованных лиц, выбравших медицинскую организацию для оказания первичной медико-санитарной помощи в амбулаторных условиях, в разрезе половозрастных групп и их списочный состав (в электронном виде);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фактически выполненные объемы медицинской помощи за предыдущий год и первое полугодие текущего года по видам и условиям предоставления медицинской помощи в разрезе профилей, врачей-специалистов, КСГ по детскому и взрослому населению, количеству диагностических и (или) консультативных услуг, а также объемы их финансирования (за исключением медицинских организаций, вновь включенных в реестр медицинских организаций);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2" w:tooltip="Постановление Правительства Белгородской обл. от 01.08.2023 N 414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01.08.2023 N 414-пп)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предложения о планируемых к выполнению объемах медицинской помощи на плановый год по видам и условиям оказания медицинской помощи, диагностических услуг, в разрезе профилей, врачей-специалистов, КСГ по детскому и взрослому населению;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3" w:tooltip="Постановление Правительства Белгородской обл. от 01.08.2023 N 414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01.08.2023 N 414-пп)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министерством здравоохранения Белгородской области - предложения по распределению объемов предоставления медицинской помощи медицинским организациям в соответствии с порядками оказания медицинской помощи и с учетом стандартов медицинской помощи, сроков ожидания медицинской помощи по территориальной программе и объективных критериев (среднего радиуса территории обслуживания скорой медицинской помощи, количества фельдшерско-акушерских пунктов, расходов на содержание имущества на единицу объема медицинской помощи и других).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22.03.2021 </w:t>
      </w:r>
      <w:hyperlink w:history="0" r:id="rId54" w:tooltip="Постановление Правительства Белгородской обл. от 22.03.2021 N 98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N 98-пп</w:t>
        </w:r>
      </w:hyperlink>
      <w:r>
        <w:rPr>
          <w:sz w:val="20"/>
        </w:rPr>
        <w:t xml:space="preserve">, от 21.02.2022 </w:t>
      </w:r>
      <w:hyperlink w:history="0" r:id="rId55" w:tooltip="Постановление Правительства Белгородской обл. от 21.02.2022 N 90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N 90-пп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Секретарем Комиссии в течение трех рабочих дней с даты поступления предложений формируются и представляются членам Комиссии материалы для рассмотрения. Распределение объемов медицинской помощи между медицинскими организациями осуществляется Комиссией в течение трех рабочих дней после получения материалов от секретаря Комиссии.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6" w:tooltip="Постановление Правительства Белгородской обл. от 01.08.2023 N 414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01.08.2023 N 414-пп)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Распределение объемов медицинской помощи между медицинскими организациями осуществляется Комиссией по следующим критериям: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количество застрахованных лиц, прикрепленных к медицинским организациям, оказывающим медицинскую помощь в амбулаторных условиях, и показателей объемов предоставления медицинской помощи на одно застрахованное лицо в год, утвержденных территориальной программой, с учетом показателей потребления медицинской помощи, видов медицинской помощи, условий предоставления медицинской помощи и врачебных специальностей;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показатели объемов предоставления медицинской помощи на одно застрахованное лицо в год, утвержденных территориальной программой, с учетом профилей отделений (коек), врачебных специальностей, видов медицинской помощи и условий ее предоставления медицинскими организациями, не имеющими прикрепленных застрахованных лиц;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количество диагностических и (или) консультационных услуг для обеспечения потребности медицинских организаций по выполнению порядков оказания медицинской помощи и с учетом стандартов медицинской помощи по заболеваниям и состояниям в полном объеме при отсутствии или недостаточности у медицинских организаций данных диагностических и (или) консультационных услуг;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соотношение оказанных и оплаченных страховыми медицинскими организациями каждой медицинской организации объемов предоставления медицинской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необходимость и возможность внедрения новых медицинских услуг или технологий;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6) наличие ресурсного, в том числе кадрового, обеспечения планируемых объемов предоставления медицинской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7) достаточность мощности медицинской организации для выполнения объемов медицинской помощи, заявленных медицинской организацией в уведомлении об осуществлении деятельности в сфере обязательного медицинского страхования;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8) результаты контроля объемов, сроков, качества и условий предоставления медицинской помощи в динамике до трех лет (за исключением медицинских организаций, впервые включенных в реестр медицинских организаций, осуществляющих деятельность в сфере обязательного медицинского страхования в году, на который формируется территориальная программа).</w:t>
      </w:r>
    </w:p>
    <w:p>
      <w:pPr>
        <w:pStyle w:val="0"/>
        <w:jc w:val="both"/>
      </w:pPr>
      <w:r>
        <w:rPr>
          <w:sz w:val="20"/>
        </w:rPr>
        <w:t xml:space="preserve">(пп. 8 введен </w:t>
      </w:r>
      <w:hyperlink w:history="0" r:id="rId57" w:tooltip="Постановление Правительства Белгородской обл. от 01.08.2023 N 414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01.08.2023 N 414-пп)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распределении объемов медицинской помощи между медицинскими организациями критерии рассматриваются Комиссией комплексно.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8" w:tooltip="Постановление Правительства Белгородской обл. от 23.05.2022 N 311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23.05.2022 N 311-пп)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 Для рассмотрения отдельных вопросов и подготовки необходимых предложений, оперативного перераспределения объемов предоставления и финансового обеспечения медицинской помощи, распределенных между медицинскими организациями, при Комиссии могут создаваться рабочие группы, к работе которой, кроме членов Комиссии, могут привлекаться специалисты министерства здравоохранения Белгородской области, территориального фонда обязательного медицинского страхования Белгородской области, страховых медицинских организаций и медицинских организаций, медицинских профессиональных некоммерческих организаций или их ассоциаций (союзов) и профессиональных союзов медицинских работников или их объединений (ассоциаций), осуществляющих деятельность на территории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22.03.2021 </w:t>
      </w:r>
      <w:hyperlink w:history="0" r:id="rId59" w:tooltip="Постановление Правительства Белгородской обл. от 22.03.2021 N 98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N 98-пп</w:t>
        </w:r>
      </w:hyperlink>
      <w:r>
        <w:rPr>
          <w:sz w:val="20"/>
        </w:rPr>
        <w:t xml:space="preserve">, от 21.02.2022 </w:t>
      </w:r>
      <w:hyperlink w:history="0" r:id="rId60" w:tooltip="Постановление Правительства Белгородской обл. от 21.02.2022 N 90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N 90-пп</w:t>
        </w:r>
      </w:hyperlink>
      <w:r>
        <w:rPr>
          <w:sz w:val="20"/>
        </w:rPr>
        <w:t xml:space="preserve">, от 23.05.2022 </w:t>
      </w:r>
      <w:hyperlink w:history="0" r:id="rId61" w:tooltip="Постановление Правительства Белгородской обл. от 23.05.2022 N 311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N 311-пп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 Для разработки проекта тарифного соглашения создается рабочая группа по тарифам на оплату медицинской помощи.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срок до 15 декабря текущего года страховыми медицинскими организациями, медицинскими организациями, министерством здравоохранения Белгородской области предоставляются к заседанию рабочей группы данные статистической и финансовой отчетности, необходимые для расчета тарифов на оплату медицинской помощи, и предложения по способам оплаты медицинской помощи и структуре тарифов на оплату медицинской помощи, установленные территориальной программой в соответствии с базовой программой, утверждаемой в составе программы государственных гарантий бесплатного оказания гражданам медицинской помощи.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22.03.2021 </w:t>
      </w:r>
      <w:hyperlink w:history="0" r:id="rId62" w:tooltip="Постановление Правительства Белгородской обл. от 22.03.2021 N 98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N 98-пп</w:t>
        </w:r>
      </w:hyperlink>
      <w:r>
        <w:rPr>
          <w:sz w:val="20"/>
        </w:rPr>
        <w:t xml:space="preserve">, от 21.02.2022 </w:t>
      </w:r>
      <w:hyperlink w:history="0" r:id="rId63" w:tooltip="Постановление Правительства Белгородской обл. от 21.02.2022 N 90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N 90-пп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основании представленных данных рабочая группа: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в срок до 15 декабря текущего года осуществляет необходимые расчеты для формирования тарифов на оплату медицинской помощи на плановый период в соответствии с Методикой расчета тарифов на оплату медицинской помощи по обязательному медицинскому страхованию, требованиями к структуре и содержанию тарифного соглашения, установленных Федеральным фондом обязательного медицинского страхования в соответствии с </w:t>
      </w:r>
      <w:hyperlink w:history="0" r:id="rId64" w:tooltip="Федеральный закон от 29.11.2010 N 326-ФЗ (ред. от 06.02.2019) &quot;Об обязательном медицинском страховании в Российской Федерации&quot; ------------ Недействующая редакция {КонсультантПлюс}">
        <w:r>
          <w:rPr>
            <w:sz w:val="20"/>
            <w:color w:val="0000ff"/>
          </w:rPr>
          <w:t xml:space="preserve">частью 2 статьи 30</w:t>
        </w:r>
      </w:hyperlink>
      <w:r>
        <w:rPr>
          <w:sz w:val="20"/>
        </w:rPr>
        <w:t xml:space="preserve"> Федерального закона от 29 ноября 2010 года N 326-ФЗ "Об обязательном медицинском страховании в Российской Федерации";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в срок до 20 декабря текущего года готовит проект тарифного соглашения;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в срок до 25 декабря текущего года направляет для рассмотрения проект тарифного соглашения членам Комиссии;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в пятидневный срок со дня заключения направляет тарифное соглашение в Федеральный фонд обязательного медицинского страхования для подготовки заключения о соответствии тарифного соглашения базовой программе, а также в случае, если в заключении Федерального фонда обязательного медицинского страхования сделан вывод о несоответствии тарифного соглашения базовой программе обязательного медицинского страхования, обеспечивает внесение соответствующих изменений в тарифное соглашение и повторное рассмотрение тарифного соглашения Комиссией, а также повторное направление тарифного соглашения в Федеральный фонд обязательного медицинского страхования в установленный им срок. Устранение замечаний, указанных в заключении Федерального фонда обязательного медицинского страхования, является обязательным.</w:t>
      </w:r>
    </w:p>
    <w:p>
      <w:pPr>
        <w:pStyle w:val="0"/>
        <w:jc w:val="both"/>
      </w:pPr>
      <w:r>
        <w:rPr>
          <w:sz w:val="20"/>
        </w:rPr>
        <w:t xml:space="preserve">(пп. 4 введен </w:t>
      </w:r>
      <w:hyperlink w:history="0" r:id="rId65" w:tooltip="Постановление Правительства Белгородской обл. от 01.08.2023 N 414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01.08.2023 N 414-пп)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14. Решения о распределении объемов предоставления и финансового обеспечения медицинской помощи между медицинскими организациями включаются в состав тарифного соглашения или принимаются отдельными решениями Комиссии в срок до 30 декабря текущего года. О принятых решениях Комиссия информирует территориальный фонд, исполнительный орган государственной власти субъекта Российской Федерации в сфере охраны здоровья, страховые медицинские организации и медицинские организации.</w:t>
      </w:r>
    </w:p>
    <w:p>
      <w:pPr>
        <w:pStyle w:val="0"/>
        <w:jc w:val="both"/>
      </w:pPr>
      <w:r>
        <w:rPr>
          <w:sz w:val="20"/>
        </w:rPr>
        <w:t xml:space="preserve">(п. 14 в ред. </w:t>
      </w:r>
      <w:hyperlink w:history="0" r:id="rId66" w:tooltip="Постановление Правительства Белгородской обл. от 23.05.2022 N 311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23.05.2022 N 311-пп)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15. Персональный состав Комиссии утверждается постановлением Правительства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Изменения в состав Комиссии вносятся не реже одного раза в три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16. Председателем Комиссии является представитель министерства здравоохранения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22.03.2021 </w:t>
      </w:r>
      <w:hyperlink w:history="0" r:id="rId67" w:tooltip="Постановление Правительства Белгородской обл. от 22.03.2021 N 98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N 98-пп</w:t>
        </w:r>
      </w:hyperlink>
      <w:r>
        <w:rPr>
          <w:sz w:val="20"/>
        </w:rPr>
        <w:t xml:space="preserve">, от 21.02.2022 </w:t>
      </w:r>
      <w:hyperlink w:history="0" r:id="rId68" w:tooltip="Постановление Правительства Белгородской обл. от 21.02.2022 N 90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N 90-пп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17. Секретарь комиссии не является членом комиссии, правом голоса не обладает и назначается приказом территориального фонда обязательного медицинского страхования Белгородской области из числа его работников.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69" w:tooltip="Постановление Правительства Белгородской обл. от 23.05.2022 N 311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23.05.2022 N 311-пп)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Секретарь Комиссии не менее чем за три рабочих дня до начала заседания Комиссии информирует членов Комиссии о дате, месте и времени проведения заседания и организует рассылку необходимых материалов. Секретарь Комиссии обеспечивает ведение делопроизводства и хранение протоколов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18. Заседания Комиссии проводятся по мере необходимости, но не реже одного раза в месяц.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19. Решения Комиссии считаются правомочными, если в заседании принимало участие более двух третей членов Комиссии. Решение принимается простым большинством голосов от количества присутствующих на заседании членов Комиссии. В случае равенства голосов голос председателя Комиссии является решающим.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20. Решения Комиссии оформляются протоколом, который подписывается председательствующим и членами Комиссии и доводится до сведения территориального фонда обязательного медицинского страхования Белгородской области, страховых медицинских организаций и медицинских организаций. Решения, принимаемые Комиссией в соответствии с ее компетенцией, являются обязательными для всех участников обязательного медицинского страхования на территории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21. Выписка из протокола решения Комиссии по распределению объемов предоставления медицинской помощи между страховыми медицинскими организациями и между медицинскими организациями размещается на официальных сайтах министерства здравоохранения Белгородской области и территориального фонда обязательного медицинского страхования Белгородской области в сети Интернет в течение двух рабочих дней со дня их распределения.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22.03.2021 </w:t>
      </w:r>
      <w:hyperlink w:history="0" r:id="rId70" w:tooltip="Постановление Правительства Белгородской обл. от 22.03.2021 N 98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N 98-пп</w:t>
        </w:r>
      </w:hyperlink>
      <w:r>
        <w:rPr>
          <w:sz w:val="20"/>
        </w:rPr>
        <w:t xml:space="preserve">, от 21.02.2022 </w:t>
      </w:r>
      <w:hyperlink w:history="0" r:id="rId71" w:tooltip="Постановление Правительства Белгородской обл. от 21.02.2022 N 90-пп &quot;О внесении изменений в постановление Правительства Белгородской области от 29 июля 2019 года N 333-пп&quot; {КонсультантПлюс}">
        <w:r>
          <w:rPr>
            <w:sz w:val="20"/>
            <w:color w:val="0000ff"/>
          </w:rPr>
          <w:t xml:space="preserve">N 90-пп</w:t>
        </w:r>
      </w:hyperlink>
      <w:r>
        <w:rPr>
          <w:sz w:val="20"/>
        </w:rPr>
        <w:t xml:space="preserve">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29.07.2019 N 333-пп</w:t>
            <w:br/>
            <w:t>(ред. от 27.11.2023)</w:t>
            <w:br/>
            <w:t>"Об утверждении положения о де...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70383&amp;dst=100005" TargetMode = "External"/>
	<Relationship Id="rId8" Type="http://schemas.openxmlformats.org/officeDocument/2006/relationships/hyperlink" Target="https://login.consultant.ru/link/?req=doc&amp;base=RLAW404&amp;n=72496&amp;dst=100005" TargetMode = "External"/>
	<Relationship Id="rId9" Type="http://schemas.openxmlformats.org/officeDocument/2006/relationships/hyperlink" Target="https://login.consultant.ru/link/?req=doc&amp;base=RLAW404&amp;n=78798&amp;dst=100005" TargetMode = "External"/>
	<Relationship Id="rId10" Type="http://schemas.openxmlformats.org/officeDocument/2006/relationships/hyperlink" Target="https://login.consultant.ru/link/?req=doc&amp;base=RLAW404&amp;n=80239&amp;dst=100005" TargetMode = "External"/>
	<Relationship Id="rId11" Type="http://schemas.openxmlformats.org/officeDocument/2006/relationships/hyperlink" Target="https://login.consultant.ru/link/?req=doc&amp;base=RLAW404&amp;n=84762&amp;dst=100005" TargetMode = "External"/>
	<Relationship Id="rId12" Type="http://schemas.openxmlformats.org/officeDocument/2006/relationships/hyperlink" Target="https://login.consultant.ru/link/?req=doc&amp;base=RLAW404&amp;n=86736&amp;dst=100005" TargetMode = "External"/>
	<Relationship Id="rId13" Type="http://schemas.openxmlformats.org/officeDocument/2006/relationships/hyperlink" Target="https://login.consultant.ru/link/?req=doc&amp;base=RLAW404&amp;n=89332&amp;dst=100005" TargetMode = "External"/>
	<Relationship Id="rId14" Type="http://schemas.openxmlformats.org/officeDocument/2006/relationships/hyperlink" Target="https://login.consultant.ru/link/?req=doc&amp;base=RLAW404&amp;n=92023&amp;dst=100005" TargetMode = "External"/>
	<Relationship Id="rId15" Type="http://schemas.openxmlformats.org/officeDocument/2006/relationships/hyperlink" Target="https://login.consultant.ru/link/?req=doc&amp;base=RLAW404&amp;n=93774&amp;dst=100005" TargetMode = "External"/>
	<Relationship Id="rId16" Type="http://schemas.openxmlformats.org/officeDocument/2006/relationships/hyperlink" Target="https://login.consultant.ru/link/?req=doc&amp;base=RLAW404&amp;n=95752&amp;dst=100005" TargetMode = "External"/>
	<Relationship Id="rId17" Type="http://schemas.openxmlformats.org/officeDocument/2006/relationships/hyperlink" Target="https://login.consultant.ru/link/?req=doc&amp;base=LAW&amp;n=324740" TargetMode = "External"/>
	<Relationship Id="rId18" Type="http://schemas.openxmlformats.org/officeDocument/2006/relationships/hyperlink" Target="https://login.consultant.ru/link/?req=doc&amp;base=RLAW404&amp;n=67355" TargetMode = "External"/>
	<Relationship Id="rId19" Type="http://schemas.openxmlformats.org/officeDocument/2006/relationships/hyperlink" Target="https://login.consultant.ru/link/?req=doc&amp;base=RLAW404&amp;n=89332&amp;dst=100006" TargetMode = "External"/>
	<Relationship Id="rId20" Type="http://schemas.openxmlformats.org/officeDocument/2006/relationships/hyperlink" Target="https://login.consultant.ru/link/?req=doc&amp;base=RLAW404&amp;n=84762&amp;dst=100007" TargetMode = "External"/>
	<Relationship Id="rId21" Type="http://schemas.openxmlformats.org/officeDocument/2006/relationships/hyperlink" Target="https://login.consultant.ru/link/?req=doc&amp;base=RLAW404&amp;n=86736&amp;dst=100006" TargetMode = "External"/>
	<Relationship Id="rId22" Type="http://schemas.openxmlformats.org/officeDocument/2006/relationships/hyperlink" Target="https://login.consultant.ru/link/?req=doc&amp;base=RLAW404&amp;n=89332&amp;dst=100008" TargetMode = "External"/>
	<Relationship Id="rId23" Type="http://schemas.openxmlformats.org/officeDocument/2006/relationships/hyperlink" Target="https://login.consultant.ru/link/?req=doc&amp;base=RLAW404&amp;n=92023&amp;dst=100006" TargetMode = "External"/>
	<Relationship Id="rId24" Type="http://schemas.openxmlformats.org/officeDocument/2006/relationships/hyperlink" Target="https://login.consultant.ru/link/?req=doc&amp;base=RLAW404&amp;n=93774&amp;dst=100006" TargetMode = "External"/>
	<Relationship Id="rId25" Type="http://schemas.openxmlformats.org/officeDocument/2006/relationships/hyperlink" Target="https://login.consultant.ru/link/?req=doc&amp;base=RLAW404&amp;n=95752&amp;dst=100006" TargetMode = "External"/>
	<Relationship Id="rId26" Type="http://schemas.openxmlformats.org/officeDocument/2006/relationships/hyperlink" Target="https://login.consultant.ru/link/?req=doc&amp;base=RLAW404&amp;n=78798&amp;dst=100008" TargetMode = "External"/>
	<Relationship Id="rId27" Type="http://schemas.openxmlformats.org/officeDocument/2006/relationships/hyperlink" Target="https://login.consultant.ru/link/?req=doc&amp;base=RLAW404&amp;n=84762&amp;dst=100010" TargetMode = "External"/>
	<Relationship Id="rId28" Type="http://schemas.openxmlformats.org/officeDocument/2006/relationships/hyperlink" Target="https://login.consultant.ru/link/?req=doc&amp;base=RLAW404&amp;n=86736&amp;dst=100009" TargetMode = "External"/>
	<Relationship Id="rId29" Type="http://schemas.openxmlformats.org/officeDocument/2006/relationships/hyperlink" Target="https://login.consultant.ru/link/?req=doc&amp;base=RLAW404&amp;n=93774&amp;dst=100009" TargetMode = "External"/>
	<Relationship Id="rId30" Type="http://schemas.openxmlformats.org/officeDocument/2006/relationships/hyperlink" Target="https://login.consultant.ru/link/?req=doc&amp;base=LAW&amp;n=2875" TargetMode = "External"/>
	<Relationship Id="rId31" Type="http://schemas.openxmlformats.org/officeDocument/2006/relationships/hyperlink" Target="https://login.consultant.ru/link/?req=doc&amp;base=LAW&amp;n=324740&amp;dst=100022" TargetMode = "External"/>
	<Relationship Id="rId32" Type="http://schemas.openxmlformats.org/officeDocument/2006/relationships/hyperlink" Target="https://login.consultant.ru/link/?req=doc&amp;base=RLAW404&amp;n=78798&amp;dst=100009" TargetMode = "External"/>
	<Relationship Id="rId33" Type="http://schemas.openxmlformats.org/officeDocument/2006/relationships/hyperlink" Target="https://login.consultant.ru/link/?req=doc&amp;base=RLAW404&amp;n=84762&amp;dst=100011" TargetMode = "External"/>
	<Relationship Id="rId34" Type="http://schemas.openxmlformats.org/officeDocument/2006/relationships/hyperlink" Target="https://login.consultant.ru/link/?req=doc&amp;base=RLAW404&amp;n=93774&amp;dst=100010" TargetMode = "External"/>
	<Relationship Id="rId35" Type="http://schemas.openxmlformats.org/officeDocument/2006/relationships/hyperlink" Target="https://login.consultant.ru/link/?req=doc&amp;base=LAW&amp;n=330131&amp;dst=141" TargetMode = "External"/>
	<Relationship Id="rId36" Type="http://schemas.openxmlformats.org/officeDocument/2006/relationships/hyperlink" Target="https://login.consultant.ru/link/?req=doc&amp;base=RLAW404&amp;n=93774&amp;dst=100012" TargetMode = "External"/>
	<Relationship Id="rId37" Type="http://schemas.openxmlformats.org/officeDocument/2006/relationships/hyperlink" Target="https://login.consultant.ru/link/?req=doc&amp;base=RLAW404&amp;n=78798&amp;dst=100009" TargetMode = "External"/>
	<Relationship Id="rId38" Type="http://schemas.openxmlformats.org/officeDocument/2006/relationships/hyperlink" Target="https://login.consultant.ru/link/?req=doc&amp;base=RLAW404&amp;n=84762&amp;dst=100011" TargetMode = "External"/>
	<Relationship Id="rId39" Type="http://schemas.openxmlformats.org/officeDocument/2006/relationships/hyperlink" Target="https://login.consultant.ru/link/?req=doc&amp;base=RLAW404&amp;n=78798&amp;dst=100009" TargetMode = "External"/>
	<Relationship Id="rId40" Type="http://schemas.openxmlformats.org/officeDocument/2006/relationships/hyperlink" Target="https://login.consultant.ru/link/?req=doc&amp;base=RLAW404&amp;n=84762&amp;dst=100011" TargetMode = "External"/>
	<Relationship Id="rId41" Type="http://schemas.openxmlformats.org/officeDocument/2006/relationships/hyperlink" Target="https://login.consultant.ru/link/?req=doc&amp;base=RLAW404&amp;n=78798&amp;dst=100009" TargetMode = "External"/>
	<Relationship Id="rId42" Type="http://schemas.openxmlformats.org/officeDocument/2006/relationships/hyperlink" Target="https://login.consultant.ru/link/?req=doc&amp;base=RLAW404&amp;n=84762&amp;dst=100011" TargetMode = "External"/>
	<Relationship Id="rId43" Type="http://schemas.openxmlformats.org/officeDocument/2006/relationships/hyperlink" Target="https://login.consultant.ru/link/?req=doc&amp;base=RLAW404&amp;n=93774&amp;dst=100013" TargetMode = "External"/>
	<Relationship Id="rId44" Type="http://schemas.openxmlformats.org/officeDocument/2006/relationships/hyperlink" Target="https://login.consultant.ru/link/?req=doc&amp;base=RLAW404&amp;n=86736&amp;dst=100011" TargetMode = "External"/>
	<Relationship Id="rId45" Type="http://schemas.openxmlformats.org/officeDocument/2006/relationships/hyperlink" Target="https://login.consultant.ru/link/?req=doc&amp;base=RLAW404&amp;n=93774&amp;dst=100014" TargetMode = "External"/>
	<Relationship Id="rId46" Type="http://schemas.openxmlformats.org/officeDocument/2006/relationships/hyperlink" Target="https://login.consultant.ru/link/?req=doc&amp;base=RLAW404&amp;n=86736&amp;dst=100022" TargetMode = "External"/>
	<Relationship Id="rId47" Type="http://schemas.openxmlformats.org/officeDocument/2006/relationships/hyperlink" Target="https://login.consultant.ru/link/?req=doc&amp;base=RLAW404&amp;n=93774&amp;dst=100015" TargetMode = "External"/>
	<Relationship Id="rId48" Type="http://schemas.openxmlformats.org/officeDocument/2006/relationships/hyperlink" Target="https://login.consultant.ru/link/?req=doc&amp;base=RLAW404&amp;n=93774&amp;dst=100017" TargetMode = "External"/>
	<Relationship Id="rId49" Type="http://schemas.openxmlformats.org/officeDocument/2006/relationships/hyperlink" Target="https://login.consultant.ru/link/?req=doc&amp;base=RLAW404&amp;n=93774&amp;dst=100018" TargetMode = "External"/>
	<Relationship Id="rId50" Type="http://schemas.openxmlformats.org/officeDocument/2006/relationships/hyperlink" Target="https://login.consultant.ru/link/?req=doc&amp;base=RLAW404&amp;n=93774&amp;dst=100020" TargetMode = "External"/>
	<Relationship Id="rId51" Type="http://schemas.openxmlformats.org/officeDocument/2006/relationships/hyperlink" Target="https://login.consultant.ru/link/?req=doc&amp;base=RLAW404&amp;n=93774&amp;dst=100021" TargetMode = "External"/>
	<Relationship Id="rId52" Type="http://schemas.openxmlformats.org/officeDocument/2006/relationships/hyperlink" Target="https://login.consultant.ru/link/?req=doc&amp;base=RLAW404&amp;n=93774&amp;dst=100022" TargetMode = "External"/>
	<Relationship Id="rId53" Type="http://schemas.openxmlformats.org/officeDocument/2006/relationships/hyperlink" Target="https://login.consultant.ru/link/?req=doc&amp;base=RLAW404&amp;n=93774&amp;dst=100023" TargetMode = "External"/>
	<Relationship Id="rId54" Type="http://schemas.openxmlformats.org/officeDocument/2006/relationships/hyperlink" Target="https://login.consultant.ru/link/?req=doc&amp;base=RLAW404&amp;n=78798&amp;dst=100009" TargetMode = "External"/>
	<Relationship Id="rId55" Type="http://schemas.openxmlformats.org/officeDocument/2006/relationships/hyperlink" Target="https://login.consultant.ru/link/?req=doc&amp;base=RLAW404&amp;n=84762&amp;dst=100011" TargetMode = "External"/>
	<Relationship Id="rId56" Type="http://schemas.openxmlformats.org/officeDocument/2006/relationships/hyperlink" Target="https://login.consultant.ru/link/?req=doc&amp;base=RLAW404&amp;n=93774&amp;dst=100024" TargetMode = "External"/>
	<Relationship Id="rId57" Type="http://schemas.openxmlformats.org/officeDocument/2006/relationships/hyperlink" Target="https://login.consultant.ru/link/?req=doc&amp;base=RLAW404&amp;n=93774&amp;dst=100025" TargetMode = "External"/>
	<Relationship Id="rId58" Type="http://schemas.openxmlformats.org/officeDocument/2006/relationships/hyperlink" Target="https://login.consultant.ru/link/?req=doc&amp;base=RLAW404&amp;n=86736&amp;dst=100024" TargetMode = "External"/>
	<Relationship Id="rId59" Type="http://schemas.openxmlformats.org/officeDocument/2006/relationships/hyperlink" Target="https://login.consultant.ru/link/?req=doc&amp;base=RLAW404&amp;n=78798&amp;dst=100009" TargetMode = "External"/>
	<Relationship Id="rId60" Type="http://schemas.openxmlformats.org/officeDocument/2006/relationships/hyperlink" Target="https://login.consultant.ru/link/?req=doc&amp;base=RLAW404&amp;n=84762&amp;dst=100011" TargetMode = "External"/>
	<Relationship Id="rId61" Type="http://schemas.openxmlformats.org/officeDocument/2006/relationships/hyperlink" Target="https://login.consultant.ru/link/?req=doc&amp;base=RLAW404&amp;n=86736&amp;dst=100025" TargetMode = "External"/>
	<Relationship Id="rId62" Type="http://schemas.openxmlformats.org/officeDocument/2006/relationships/hyperlink" Target="https://login.consultant.ru/link/?req=doc&amp;base=RLAW404&amp;n=78798&amp;dst=100009" TargetMode = "External"/>
	<Relationship Id="rId63" Type="http://schemas.openxmlformats.org/officeDocument/2006/relationships/hyperlink" Target="https://login.consultant.ru/link/?req=doc&amp;base=RLAW404&amp;n=84762&amp;dst=100011" TargetMode = "External"/>
	<Relationship Id="rId64" Type="http://schemas.openxmlformats.org/officeDocument/2006/relationships/hyperlink" Target="https://login.consultant.ru/link/?req=doc&amp;base=LAW&amp;n=317665&amp;dst=141" TargetMode = "External"/>
	<Relationship Id="rId65" Type="http://schemas.openxmlformats.org/officeDocument/2006/relationships/hyperlink" Target="https://login.consultant.ru/link/?req=doc&amp;base=RLAW404&amp;n=93774&amp;dst=100027" TargetMode = "External"/>
	<Relationship Id="rId66" Type="http://schemas.openxmlformats.org/officeDocument/2006/relationships/hyperlink" Target="https://login.consultant.ru/link/?req=doc&amp;base=RLAW404&amp;n=86736&amp;dst=100028" TargetMode = "External"/>
	<Relationship Id="rId67" Type="http://schemas.openxmlformats.org/officeDocument/2006/relationships/hyperlink" Target="https://login.consultant.ru/link/?req=doc&amp;base=RLAW404&amp;n=78798&amp;dst=100009" TargetMode = "External"/>
	<Relationship Id="rId68" Type="http://schemas.openxmlformats.org/officeDocument/2006/relationships/hyperlink" Target="https://login.consultant.ru/link/?req=doc&amp;base=RLAW404&amp;n=84762&amp;dst=100011" TargetMode = "External"/>
	<Relationship Id="rId69" Type="http://schemas.openxmlformats.org/officeDocument/2006/relationships/hyperlink" Target="https://login.consultant.ru/link/?req=doc&amp;base=RLAW404&amp;n=86736&amp;dst=100030" TargetMode = "External"/>
	<Relationship Id="rId70" Type="http://schemas.openxmlformats.org/officeDocument/2006/relationships/hyperlink" Target="https://login.consultant.ru/link/?req=doc&amp;base=RLAW404&amp;n=78798&amp;dst=100009" TargetMode = "External"/>
	<Relationship Id="rId71" Type="http://schemas.openxmlformats.org/officeDocument/2006/relationships/hyperlink" Target="https://login.consultant.ru/link/?req=doc&amp;base=RLAW404&amp;n=84762&amp;dst=100011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29.07.2019 N 333-пп
(ред. от 27.11.2023)
"Об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области"</dc:title>
  <dcterms:created xsi:type="dcterms:W3CDTF">2024-04-24T09:07:10Z</dcterms:created>
</cp:coreProperties>
</file>